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  <w:rPr>
          <w:color w:val="000000"/>
          <w:spacing w:val="0"/>
          <w:w w:val="100"/>
          <w:position w:val="0"/>
        </w:rPr>
      </w:pPr>
      <w:bookmarkStart w:id="0" w:name="bookmark5"/>
      <w:bookmarkStart w:id="1" w:name="bookmark4"/>
      <w:bookmarkStart w:id="2" w:name="bookmark3"/>
    </w:p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  <w:rPr>
          <w:b/>
          <w:bCs/>
          <w:color w:val="000000"/>
          <w:spacing w:val="0"/>
          <w:w w:val="100"/>
          <w:position w:val="0"/>
        </w:rPr>
      </w:pPr>
    </w:p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  <w:rPr>
          <w:b/>
          <w:bCs/>
        </w:rPr>
      </w:pPr>
      <w:bookmarkStart w:id="15" w:name="_GoBack"/>
      <w:bookmarkEnd w:id="15"/>
      <w:r>
        <w:rPr>
          <w:b/>
          <w:bCs/>
          <w:color w:val="000000"/>
          <w:spacing w:val="0"/>
          <w:w w:val="100"/>
          <w:position w:val="0"/>
        </w:rPr>
        <w:t>濮阳市</w:t>
      </w:r>
      <w:r>
        <w:rPr>
          <w:rFonts w:hint="eastAsia"/>
          <w:b/>
          <w:bCs/>
          <w:color w:val="000000"/>
          <w:spacing w:val="0"/>
          <w:w w:val="100"/>
          <w:position w:val="0"/>
          <w:lang w:eastAsia="zh-CN"/>
        </w:rPr>
        <w:t>华龙区</w:t>
      </w:r>
      <w:r>
        <w:rPr>
          <w:b/>
          <w:bCs/>
          <w:color w:val="000000"/>
          <w:spacing w:val="0"/>
          <w:w w:val="100"/>
          <w:position w:val="0"/>
        </w:rPr>
        <w:t>民政局</w:t>
      </w:r>
      <w:bookmarkEnd w:id="0"/>
    </w:p>
    <w:p>
      <w:pPr>
        <w:pStyle w:val="7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b/>
          <w:bCs/>
        </w:rPr>
      </w:pPr>
      <w:bookmarkStart w:id="3" w:name="bookmark6"/>
      <w:r>
        <w:rPr>
          <w:b/>
          <w:bCs/>
          <w:color w:val="000000"/>
          <w:spacing w:val="0"/>
          <w:w w:val="100"/>
          <w:position w:val="0"/>
        </w:rPr>
        <w:t>关于行业协会商会乱收费行为举报投诉</w:t>
      </w:r>
      <w:r>
        <w:rPr>
          <w:b/>
          <w:bCs/>
          <w:color w:val="000000"/>
          <w:spacing w:val="0"/>
          <w:w w:val="100"/>
          <w:position w:val="0"/>
        </w:rPr>
        <w:br w:type="textWrapping"/>
      </w:r>
      <w:r>
        <w:rPr>
          <w:b/>
          <w:bCs/>
          <w:color w:val="000000"/>
          <w:spacing w:val="0"/>
          <w:w w:val="100"/>
          <w:position w:val="0"/>
        </w:rPr>
        <w:t>电话公示</w:t>
      </w:r>
      <w:bookmarkEnd w:id="1"/>
      <w:bookmarkEnd w:id="2"/>
      <w:bookmarkEnd w:id="3"/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612" w:lineRule="exact"/>
        <w:ind w:left="20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为规范濮阳市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华龙区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行业协会商会涉企收费（以下称涉企收费） 监督管理，做好涉企收费问题投诉举报的受理和查处工作， 及时依法处理涉企收费违法违规行为，维护行业协会商会合 法权益，促进行业协会商会健康发展，依据《省民政厅关于 以案促改规范行业协会商会收费管理工作方案》要求，特向 社会各界及人民群众作出以下公示：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643" w:lineRule="exact"/>
        <w:ind w:left="20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一、行业协会商会有下列收费行为的，社会各界及人民 群众可以向濮阳市民政局登记管理机关投诉举报：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770"/>
        </w:tabs>
        <w:bidi w:val="0"/>
        <w:spacing w:before="0" w:after="0" w:line="612" w:lineRule="exact"/>
        <w:ind w:left="0" w:right="160" w:firstLine="0"/>
        <w:jc w:val="right"/>
        <w:rPr>
          <w:rFonts w:hint="eastAsia" w:ascii="仿宋" w:hAnsi="仿宋" w:eastAsia="仿宋" w:cs="仿宋"/>
          <w:sz w:val="32"/>
          <w:szCs w:val="32"/>
        </w:rPr>
      </w:pPr>
      <w:bookmarkStart w:id="4" w:name="bookmark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一）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强制入会并以此为目的收取会费（法律法规有规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3051"/>
        </w:tabs>
        <w:bidi w:val="0"/>
        <w:spacing w:before="0" w:line="612" w:lineRule="exact"/>
        <w:ind w:left="0" w:right="0" w:firstLine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定的除外）；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^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790"/>
        </w:tabs>
        <w:bidi w:val="0"/>
        <w:spacing w:before="0" w:after="280" w:line="612" w:lineRule="exact"/>
        <w:ind w:left="0" w:right="160" w:firstLine="0"/>
        <w:jc w:val="right"/>
        <w:rPr>
          <w:rFonts w:hint="eastAsia" w:ascii="仿宋" w:hAnsi="仿宋" w:eastAsia="仿宋" w:cs="仿宋"/>
          <w:sz w:val="32"/>
          <w:szCs w:val="32"/>
        </w:rPr>
      </w:pPr>
      <w:bookmarkStart w:id="5" w:name="bookmark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二）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利用（借用）行政权力和垄断地位强制服务并收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费或只收费不服务;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24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6" w:name="bookmark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6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三）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利用政府名义或政府委托事项为由擅自设立收费 项目、提高收费标准；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24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7" w:name="bookmark1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四）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强制会员付费参加各类会议、培训、展览、评比 达标表彰活动及出国考察等；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735"/>
        </w:tabs>
        <w:bidi w:val="0"/>
        <w:spacing w:before="0" w:line="624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8" w:name="bookmark1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8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五）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强制会员赞助、捐赠、订购有关产品或刊物；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19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9" w:name="bookmark1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9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六）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以担任理事、常务理事、负责人为名向会员收取 费用（会费除外）；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24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10" w:name="bookmark1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1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七）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违反规定擅自将行政事业性收费转为经营服务性 收费收取；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14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11" w:name="bookmark1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1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八）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违反规定以保证金、抵押金、集资、捐赠、赞助 等形式变相收费；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602"/>
        </w:tabs>
        <w:bidi w:val="0"/>
        <w:spacing w:before="0" w:line="619" w:lineRule="exact"/>
        <w:ind w:left="0" w:right="0" w:firstLine="9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12" w:name="bookmark15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1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九）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违反规定向所属分支机构、代表机构、办事机构 收取或变相收取管理费用；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（十）其他违反法律法规的收费行为。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7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二、濮阳市民政局开通涉企收费投诉举报专门渠道，受 理关于涉企收费涉嫌违法违规行为的投诉举报。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32"/>
          <w:szCs w:val="32"/>
        </w:rPr>
        <w:t>举报电话：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113"/>
        </w:tabs>
        <w:bidi w:val="0"/>
        <w:spacing w:before="0" w:line="624" w:lineRule="exact"/>
        <w:ind w:left="0" w:right="0" w:firstLine="740"/>
        <w:jc w:val="left"/>
        <w:rPr>
          <w:rFonts w:hint="eastAsia" w:ascii="仿宋" w:hAnsi="仿宋" w:eastAsia="仿宋" w:cs="仿宋"/>
          <w:sz w:val="32"/>
          <w:szCs w:val="32"/>
        </w:rPr>
      </w:pPr>
      <w:bookmarkStart w:id="13" w:name="bookmark16"/>
      <w:bookmarkEnd w:id="1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濮阳市民政局社会组织管理科：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0393-6687006；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42"/>
        </w:tabs>
        <w:bidi w:val="0"/>
        <w:spacing w:before="0" w:line="624" w:lineRule="exac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bookmarkStart w:id="14" w:name="bookmark17"/>
      <w:bookmarkEnd w:id="14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濮阳市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华龙区社会组织管理股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 xml:space="preserve">：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0393-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 w:bidi="en-US"/>
        </w:rPr>
        <w:t>4492674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740" w:line="624" w:lineRule="exact"/>
        <w:ind w:left="0" w:right="0" w:firstLine="7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投诉举报提倡实名反映情况，按照设立的渠道提供本人 联系方式、违法违规证据材料，并对证据材料真实性负法律 责任。濮阳市民政局依法保护投诉举报人合法权益，并对个人信息予以保密。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20" w:line="403" w:lineRule="exact"/>
        <w:ind w:left="5000" w:right="740" w:firstLine="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20" w:line="403" w:lineRule="exact"/>
        <w:ind w:left="5000" w:right="740" w:firstLine="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20" w:line="403" w:lineRule="exact"/>
        <w:ind w:left="5000" w:right="740" w:firstLine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2020年12月20日</w:t>
      </w:r>
    </w:p>
    <w:sectPr>
      <w:footnotePr>
        <w:numFmt w:val="decimal"/>
      </w:footnotePr>
      <w:pgSz w:w="11900" w:h="16840"/>
      <w:pgMar w:top="1346" w:right="1619" w:bottom="2402" w:left="1669" w:header="918" w:footer="197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78378D0"/>
    <w:rsid w:val="2CC342F2"/>
    <w:rsid w:val="301B18DA"/>
    <w:rsid w:val="513038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color w:val="D73C5B"/>
      <w:sz w:val="98"/>
      <w:szCs w:val="9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180" w:after="900"/>
      <w:outlineLvl w:val="0"/>
    </w:pPr>
    <w:rPr>
      <w:rFonts w:ascii="宋体" w:hAnsi="宋体" w:eastAsia="宋体" w:cs="宋体"/>
      <w:color w:val="D73C5B"/>
      <w:sz w:val="98"/>
      <w:szCs w:val="98"/>
      <w:u w:val="none"/>
      <w:shd w:val="clear" w:color="auto" w:fill="auto"/>
      <w:lang w:val="zh-TW" w:eastAsia="zh-TW" w:bidi="zh-TW"/>
    </w:rPr>
  </w:style>
  <w:style w:type="character" w:customStyle="1" w:styleId="6">
    <w:name w:val="Heading #2|1_"/>
    <w:basedOn w:val="3"/>
    <w:link w:val="7"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7">
    <w:name w:val="Heading #2|1"/>
    <w:basedOn w:val="1"/>
    <w:link w:val="6"/>
    <w:uiPriority w:val="0"/>
    <w:pPr>
      <w:widowControl w:val="0"/>
      <w:shd w:val="clear" w:color="auto" w:fill="auto"/>
      <w:spacing w:after="720" w:line="734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uiPriority w:val="0"/>
    <w:pPr>
      <w:widowControl w:val="0"/>
      <w:shd w:val="clear" w:color="auto" w:fill="auto"/>
      <w:spacing w:after="80" w:line="43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35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2021-04-26T06:58:00Z</dcterms:created>
  <dc:creator>Administrator</dc:creator>
  <cp:lastModifiedBy>田鹏霄（旅游）</cp:lastModifiedBy>
  <cp:lastPrinted>2021-04-27T03:01:59Z</cp:lastPrinted>
  <dcterms:modified xsi:type="dcterms:W3CDTF">2021-04-27T03:02:43Z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2E8C6AC1E30E44C784B22BDC691CCA3B</vt:lpwstr>
  </property>
</Properties>
</file>